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377B1B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9089" w:type="dxa"/>
        <w:tblInd w:w="91" w:type="dxa"/>
        <w:tblLook w:val="04A0"/>
      </w:tblPr>
      <w:tblGrid>
        <w:gridCol w:w="1691"/>
        <w:gridCol w:w="7398"/>
      </w:tblGrid>
      <w:tr w:rsidR="00377B1B" w:rsidRPr="00377B1B" w:rsidTr="00377B1B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  <w:tr w:rsidR="00377B1B" w:rsidRPr="00377B1B" w:rsidTr="00377B1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7B1B" w:rsidRPr="00377B1B" w:rsidRDefault="00377B1B" w:rsidP="00377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200C8"/>
    <w:rsid w:val="002D28FE"/>
    <w:rsid w:val="00374591"/>
    <w:rsid w:val="00377B1B"/>
    <w:rsid w:val="00403A88"/>
    <w:rsid w:val="00582D0C"/>
    <w:rsid w:val="006C2449"/>
    <w:rsid w:val="0073458B"/>
    <w:rsid w:val="00857BE8"/>
    <w:rsid w:val="009D3F84"/>
    <w:rsid w:val="00B93660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2023-05-19T06:43:00Z</dcterms:modified>
</cp:coreProperties>
</file>