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Ландшафтная архитектура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4652A" w:rsidRDefault="00E4652A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E4652A" w:rsidRPr="00E4652A" w:rsidTr="00E4652A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растениеводство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4652A" w:rsidRDefault="006C2449" w:rsidP="00E4652A">
      <w:pPr>
        <w:ind w:firstLine="708"/>
      </w:pPr>
    </w:p>
    <w:sectPr w:rsidR="006C2449" w:rsidRPr="00E4652A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85055"/>
    <w:rsid w:val="00BC7070"/>
    <w:rsid w:val="00E05933"/>
    <w:rsid w:val="00E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2023-04-18T12:51:00Z</dcterms:modified>
</cp:coreProperties>
</file>