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Ландшафтная архитектура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DB6889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4652A" w:rsidRDefault="00E4652A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E4652A" w:rsidRPr="00E4652A" w:rsidTr="00E4652A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растениеводство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4652A" w:rsidRDefault="006C2449" w:rsidP="00E4652A">
      <w:pPr>
        <w:ind w:firstLine="708"/>
      </w:pPr>
    </w:p>
    <w:sectPr w:rsidR="006C2449" w:rsidRPr="00E4652A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80FA8"/>
    <w:rsid w:val="0079754B"/>
    <w:rsid w:val="00885055"/>
    <w:rsid w:val="00BC7070"/>
    <w:rsid w:val="00DB6889"/>
    <w:rsid w:val="00E05933"/>
    <w:rsid w:val="00E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2023-04-18T12:55:00Z</dcterms:modified>
</cp:coreProperties>
</file>